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C4F" w:rsidRDefault="009B11E1">
      <w:r w:rsidRPr="009B11E1">
        <w:rPr>
          <w:highlight w:val="yellow"/>
        </w:rPr>
        <w:t>Date</w:t>
      </w:r>
    </w:p>
    <w:p w:rsidR="009B11E1" w:rsidRDefault="009B11E1"/>
    <w:p w:rsidR="009B11E1" w:rsidRDefault="009B11E1">
      <w:r>
        <w:t>The Honorable Jim Frazier</w:t>
      </w:r>
    </w:p>
    <w:p w:rsidR="009B11E1" w:rsidRDefault="009B11E1">
      <w:r>
        <w:t>Chair, Assembly Transportation Committee</w:t>
      </w:r>
    </w:p>
    <w:p w:rsidR="009B11E1" w:rsidRDefault="009B11E1">
      <w:r>
        <w:t>State Capitol, Room 3091</w:t>
      </w:r>
    </w:p>
    <w:p w:rsidR="009B11E1" w:rsidRDefault="009B11E1">
      <w:r>
        <w:t>Sacramento, CA 95814</w:t>
      </w:r>
    </w:p>
    <w:p w:rsidR="009B11E1" w:rsidRDefault="009B11E1">
      <w:r>
        <w:t>Via Fax: (916) 319-2111</w:t>
      </w:r>
    </w:p>
    <w:p w:rsidR="009B11E1" w:rsidRDefault="009B11E1"/>
    <w:p w:rsidR="009B11E1" w:rsidRDefault="009B11E1">
      <w:r>
        <w:t>RE:  AB 3059 (Bloom) – Oppose</w:t>
      </w:r>
    </w:p>
    <w:p w:rsidR="009B11E1" w:rsidRDefault="009B11E1"/>
    <w:p w:rsidR="009B11E1" w:rsidRDefault="009B11E1">
      <w:r>
        <w:t>Dear Assemblymember Frazier:</w:t>
      </w:r>
    </w:p>
    <w:p w:rsidR="009B11E1" w:rsidRDefault="009B11E1"/>
    <w:p w:rsidR="009B11E1" w:rsidRDefault="009B11E1" w:rsidP="009B11E1">
      <w:pPr>
        <w:jc w:val="both"/>
      </w:pPr>
      <w:r>
        <w:t xml:space="preserve">On behalf of </w:t>
      </w:r>
      <w:r w:rsidRPr="009B11E1">
        <w:rPr>
          <w:highlight w:val="yellow"/>
        </w:rPr>
        <w:t>your company name here</w:t>
      </w:r>
      <w:r>
        <w:t>, I write in strong opposition of AB 3059 (Bloom).  This bill would authorize two congestion pricing demonstration projects in Northern California and two in Southern California.  The bill would define “congestion pricing” to mean the assessment of a charge on motor vehicles using local streets and roads in a participating jurisdiction and the charge could vary based on the time of day or the day of the week.</w:t>
      </w:r>
    </w:p>
    <w:p w:rsidR="009B11E1" w:rsidRDefault="009B11E1" w:rsidP="009B11E1">
      <w:pPr>
        <w:jc w:val="both"/>
      </w:pPr>
    </w:p>
    <w:p w:rsidR="009B11E1" w:rsidRDefault="009B11E1" w:rsidP="009B11E1">
      <w:pPr>
        <w:jc w:val="both"/>
      </w:pPr>
      <w:r>
        <w:t>The inevitable outcome of this measure would be to apply an additional cost burden on contractors who already deal with high operating costs in major cities.  Contractors like myself, who operate in large cities, may own and operate dozens of vehicles and currently incur major expenses including tolls, local parking permits and parking related charges and penalties.</w:t>
      </w:r>
    </w:p>
    <w:p w:rsidR="009B11E1" w:rsidRDefault="009B11E1" w:rsidP="009B11E1">
      <w:pPr>
        <w:jc w:val="both"/>
      </w:pPr>
    </w:p>
    <w:p w:rsidR="009B11E1" w:rsidRDefault="009B11E1" w:rsidP="009B11E1">
      <w:pPr>
        <w:jc w:val="both"/>
      </w:pPr>
      <w:r>
        <w:t>It is not uncommon for our company to have to move vehicles from location to location inside many areas that may be deemed congestion pricing areas during the workday.  We haul material, tools, manpower, plans and equipment.  In addition, we operate service vehicles that move around throughout the day addressing time sensitive and emergency issues such as utility outages.  Undoubtedly, the majority of our activity takes place during periods which will be defined as “congestion” periods.</w:t>
      </w:r>
    </w:p>
    <w:p w:rsidR="009B11E1" w:rsidRDefault="009B11E1" w:rsidP="009B11E1">
      <w:pPr>
        <w:jc w:val="both"/>
      </w:pPr>
    </w:p>
    <w:p w:rsidR="009B11E1" w:rsidRDefault="009B11E1" w:rsidP="009B11E1">
      <w:pPr>
        <w:jc w:val="both"/>
      </w:pPr>
      <w:r>
        <w:t>AB 3059 will translate into another costly burden on local construction firms like mine who operate in city areas.</w:t>
      </w:r>
    </w:p>
    <w:p w:rsidR="009B11E1" w:rsidRDefault="009B11E1" w:rsidP="009B11E1">
      <w:pPr>
        <w:jc w:val="both"/>
      </w:pPr>
    </w:p>
    <w:p w:rsidR="009B11E1" w:rsidRDefault="009B11E1" w:rsidP="009B11E1">
      <w:pPr>
        <w:jc w:val="both"/>
      </w:pPr>
      <w:r>
        <w:t>For this reason, we are strongly opposed to AB 3059.</w:t>
      </w:r>
    </w:p>
    <w:p w:rsidR="009B11E1" w:rsidRDefault="009B11E1" w:rsidP="009B11E1">
      <w:pPr>
        <w:jc w:val="both"/>
      </w:pPr>
    </w:p>
    <w:p w:rsidR="009B11E1" w:rsidRDefault="009B11E1" w:rsidP="009B11E1">
      <w:pPr>
        <w:jc w:val="both"/>
      </w:pPr>
      <w:r>
        <w:t>Sincerely,</w:t>
      </w:r>
    </w:p>
    <w:p w:rsidR="009B11E1" w:rsidRDefault="009B11E1" w:rsidP="009B11E1">
      <w:pPr>
        <w:jc w:val="both"/>
      </w:pPr>
    </w:p>
    <w:p w:rsidR="009B11E1" w:rsidRDefault="009B11E1" w:rsidP="009B11E1">
      <w:pPr>
        <w:jc w:val="both"/>
      </w:pPr>
    </w:p>
    <w:p w:rsidR="009B11E1" w:rsidRDefault="009B11E1" w:rsidP="009B11E1">
      <w:pPr>
        <w:jc w:val="both"/>
      </w:pPr>
    </w:p>
    <w:p w:rsidR="009B11E1" w:rsidRDefault="009B11E1" w:rsidP="009B11E1">
      <w:pPr>
        <w:jc w:val="both"/>
      </w:pPr>
      <w:r w:rsidRPr="009B11E1">
        <w:rPr>
          <w:highlight w:val="yellow"/>
        </w:rPr>
        <w:t>Your name and title</w:t>
      </w:r>
      <w:bookmarkStart w:id="0" w:name="_GoBack"/>
      <w:bookmarkEnd w:id="0"/>
    </w:p>
    <w:p w:rsidR="009B11E1" w:rsidRDefault="009B11E1" w:rsidP="009B11E1">
      <w:pPr>
        <w:jc w:val="both"/>
      </w:pPr>
    </w:p>
    <w:p w:rsidR="009B11E1" w:rsidRDefault="009B11E1" w:rsidP="009B11E1">
      <w:pPr>
        <w:jc w:val="both"/>
      </w:pPr>
      <w:r>
        <w:t xml:space="preserve">Cc: </w:t>
      </w:r>
      <w:r>
        <w:tab/>
        <w:t>Assemblymember Richard Bloom, Via Fax: (916) 319-2150</w:t>
      </w:r>
    </w:p>
    <w:p w:rsidR="009B11E1" w:rsidRDefault="009B11E1" w:rsidP="009B11E1">
      <w:pPr>
        <w:jc w:val="both"/>
      </w:pPr>
      <w:r>
        <w:tab/>
        <w:t>Assembly Transportation Committee, Via Fax: (916) 319-2193</w:t>
      </w:r>
    </w:p>
    <w:sectPr w:rsidR="009B11E1" w:rsidSect="00993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E1"/>
    <w:rsid w:val="00296126"/>
    <w:rsid w:val="002D3956"/>
    <w:rsid w:val="008D75CA"/>
    <w:rsid w:val="009932B7"/>
    <w:rsid w:val="009B11E1"/>
    <w:rsid w:val="00A460C6"/>
    <w:rsid w:val="00BD2FFC"/>
    <w:rsid w:val="00D36370"/>
    <w:rsid w:val="00E8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9972FA"/>
  <w15:chartTrackingRefBased/>
  <w15:docId w15:val="{B91B8A73-6365-5840-881F-98A9BD09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Theme="minorHAnsi" w:hAnsi="Candar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 VanBuskirk</dc:creator>
  <cp:keywords/>
  <dc:description/>
  <cp:lastModifiedBy>Scot VanBuskirk</cp:lastModifiedBy>
  <cp:revision>1</cp:revision>
  <dcterms:created xsi:type="dcterms:W3CDTF">2018-04-18T18:20:00Z</dcterms:created>
  <dcterms:modified xsi:type="dcterms:W3CDTF">2018-04-18T18:27:00Z</dcterms:modified>
</cp:coreProperties>
</file>